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48" w:rsidRPr="00630E48" w:rsidRDefault="00630E48" w:rsidP="00630E48">
      <w:pPr>
        <w:spacing w:after="0" w:line="240" w:lineRule="auto"/>
        <w:textAlignment w:val="baseline"/>
        <w:rPr>
          <w:rFonts w:ascii="Roboto" w:eastAsia="Times New Roman" w:hAnsi="Roboto" w:cs="Times New Roman"/>
          <w:color w:val="56565A"/>
          <w:sz w:val="24"/>
          <w:szCs w:val="24"/>
        </w:rPr>
      </w:pPr>
      <w:r w:rsidRPr="00630E48">
        <w:rPr>
          <w:rFonts w:ascii="Roboto" w:eastAsia="Times New Roman" w:hAnsi="Roboto" w:cs="Times New Roman"/>
          <w:color w:val="56565A"/>
          <w:sz w:val="28"/>
        </w:rPr>
        <w:t>Правила подготовки к лабораторным исследованиям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</w:p>
    <w:p w:rsidR="00630E48" w:rsidRPr="00630E48" w:rsidRDefault="00630E48" w:rsidP="00630E48">
      <w:pPr>
        <w:spacing w:after="0" w:line="240" w:lineRule="auto"/>
        <w:textAlignment w:val="baseline"/>
        <w:rPr>
          <w:rFonts w:ascii="Roboto" w:eastAsia="Times New Roman" w:hAnsi="Roboto" w:cs="Times New Roman"/>
          <w:color w:val="56565A"/>
          <w:sz w:val="24"/>
          <w:szCs w:val="24"/>
        </w:rPr>
      </w:pP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По возможности, рекомендуется сдавать кровь утром, в период с 8 до 11 часов, натощак (не менее 8 часов и не более 14 часов голода, питье – вода, в обычном режиме), накануне избегать пищевых перегрузок.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исследованием, длительность отмены определяется периодом выведения препарата из крови.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Алкоголь – исключить приём алкоголя накануне исследования.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Курение - не курить минимально в течение 1 часа до исследования. Исключить физические и эмоциональные стрессы накануне исследования.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Рекомендуется отдохнуть (лучше - посидеть) 10-20 минут перед взятием проб крови. 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 После некоторых медицинских процедур (например, биопсия предстательной железы, ректальное исследование) следует отложить исследование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простатспецифического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антигена на неделю.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Липидный спектр. 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Перед исследованием липидного спектра [холестерин,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триглицериды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, ЛПВП, ЛПНП] обязательно 8-12- часовое голодание. Билирубин. Перед исследованием билирубина крови необходимо исключить из питания продукты, вызывающие искусственную окраску сыворотки крови [морковь, апельсины], исключить аскорбиновую кислоту и аспирин.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Сывороточное железо.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 Исследование сывороточного железа проводится до начала курса препаратов железа, либо через 3-5 дней после их отмены. Витамин В-12 не исследовать после начала терапии витамином В-12.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Мочевая кислота.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 Исследование мочевой кислоты требует исключения из рациона мяса, рыбы, шпината, яиц за 3-5 дней до исследования.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proofErr w:type="spellStart"/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Креатинин</w:t>
      </w:r>
      <w:proofErr w:type="spellEnd"/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. 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При исследовании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креатинина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– исключить аскорбиновую кислоту из перечня получаемых препаратов.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Онкомаркеры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СА-125, НЕ-4, СА 15-3. Не рекомендуется сдавать кровь для определения данных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онкомаркеров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в период менструации.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Половые гормоны. 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Женщинам кровь для исследования половых гормонов рекомендуется сдавать на 5-7 и 22-23 дни менструального цикла [если врачом не рекомендованы другие сроки исследования]. Кровь для 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lastRenderedPageBreak/>
        <w:t xml:space="preserve">определения уровня пролактина не рекомендуется сдавать в течение суток после стрессовых ситуаций или полового акта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Простатспецифический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антиген – сдавать кровь не ранее, чем через неделю после цистоскопии, ректального обследования,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трансректального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ультразвукового исследования.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proofErr w:type="spellStart"/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Спермограмма</w:t>
      </w:r>
      <w:proofErr w:type="spellEnd"/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.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 Перед проведением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спермограммы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необходимо половое воздержание не менее 3-х и не более 4-х дней, отказ от алкоголя за 1 неделю до исследования, отказ от бани, сауны, любого перегревания и повышения температуры тела за 1 месяц до исследования, отмена лекарственных препаратов (за исключением жизненно важных). Обязательна предварительная запись на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спермограмму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по телефону 632-890.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Перед взятием материла из шейки матки на цитологическое исследование не использовать влагалищные тампоны, вагинальные лекарственные средства, воздерживаться от половых актов в течение двух суток до исследования.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Правила сбора кала.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 Собирать кал для исследования следует утром. Если это затруднительно следует подготовить пробу заранее, но не более, чем за 8 часов перед сдачей кала в лабораторию. В этом случае хранить пробу следует в холодильнике [не замораживать]. Перед дефекацией необходим туалет наружных половых органов и области заднего прохода, проба кала объемом 3-5 см3 переносится в заранее подготовленный чистый сухой контейнер. Если планируется проведение бактериологического исследования – контейнер должен быть стерильным. Нельзя проводить исследование кала раньше, чем через 2 дня после клизмы, рентгенологического исследования желудка и кишечника,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колоноскопии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. Накануне нельзя принимать слабительные, активированный уголь, препараты железа, меди, висмута, использовать ректальные свечи на жировой основе; не допускать попадания в кал мочи или воды; не проводить исследование у женщин во время менструации.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b/>
          <w:bCs/>
          <w:color w:val="56565A"/>
          <w:sz w:val="28"/>
          <w:szCs w:val="28"/>
        </w:rPr>
        <w:t>Правила сбора мочи.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 Для </w:t>
      </w:r>
      <w:proofErr w:type="spellStart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>общеклинического</w:t>
      </w:r>
      <w:proofErr w:type="spellEnd"/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 анализа мочи следует использовать «утреннюю» мочу, которая в течение ночи собирается в мочевом пузыре, что позволяет исследуемые параметры считать объективными. Перед сбором мочи необходим туалет половых органов мыльным раствором с последующим обмыванием кипяченой водой. Мужчины перед мочеиспусканием должны оттянуть кожную складку и освободить наружное отверстие мочеиспускательного канала, женщины – раздвинуть половые губы. Необходимо собрать среднюю порцию мочи: начать мочеиспускание в унитаз, через 2-3 секунды подставить контейнер для сбора мочи и заполнить его на ½, закрыть контейнер, разборчиво подписать свою фамилию и инициалы, дату и время забора анализа. Не хранить мочу более двух часов перед сдачей анализа в лабораторию.</w:t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4"/>
          <w:szCs w:val="24"/>
        </w:rPr>
        <w:br/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t xml:space="preserve">Правила сбора суточной мочи. Первую утреннюю порцию не собирают, в </w:t>
      </w:r>
      <w:r w:rsidRPr="00630E48">
        <w:rPr>
          <w:rFonts w:ascii="Roboto" w:eastAsia="Times New Roman" w:hAnsi="Roboto" w:cs="Times New Roman"/>
          <w:color w:val="56565A"/>
          <w:sz w:val="28"/>
          <w:szCs w:val="28"/>
        </w:rPr>
        <w:lastRenderedPageBreak/>
        <w:t>дальнейшем собирают всю мочу, выделяемую за 24 часа от отмеченного времени первого мочеиспускания до того же часа через сутки. Мочу следует хранить в закрытом контейнере в холодильнике на нижней полке, не допуская замораживания. Перед доставкой в лабораторию контейнер взбалтывается и отливается порция около 100 мл. 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одно и тоже время суток и пр. Для ряда тестов есть специальные правила подготовки к исследованию, с которыми можно ознакомиться в соответствующих разделах нашего сайта.</w:t>
      </w:r>
    </w:p>
    <w:p w:rsidR="00482505" w:rsidRDefault="00482505"/>
    <w:sectPr w:rsidR="0048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0E48"/>
    <w:rsid w:val="00482505"/>
    <w:rsid w:val="0063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span">
    <w:name w:val="sp_span"/>
    <w:basedOn w:val="a0"/>
    <w:rsid w:val="00630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2024-03-26T10:15:00Z</dcterms:created>
  <dcterms:modified xsi:type="dcterms:W3CDTF">2024-03-26T10:15:00Z</dcterms:modified>
</cp:coreProperties>
</file>