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9D" w:rsidRPr="00F64CED" w:rsidRDefault="00E3689D" w:rsidP="00E3689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Беременность – это физиологический процесс, происходящий в организме женщины и заканчивающийся рождением ребенка.</w:t>
      </w:r>
    </w:p>
    <w:p w:rsidR="00E3689D" w:rsidRPr="00F64CED" w:rsidRDefault="00E3689D" w:rsidP="00E3689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4CED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Нормальная беременность</w:t>
      </w: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– одноплодная беременность плодом без генетической патологии или пороков развития, длящаяся 37</w:t>
      </w: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0</w:t>
      </w: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-41</w:t>
      </w: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недель, протекающая без акушерских и перинатальных осложнений.</w:t>
      </w:r>
    </w:p>
    <w:p w:rsidR="00E3689D" w:rsidRPr="00F64CED" w:rsidRDefault="00E3689D" w:rsidP="00E3689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Нормальная беременность диагностируется </w:t>
      </w:r>
      <w:proofErr w:type="gramStart"/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 визуализации в полости матки одного эмбриона/плода с наличием сердцебиения без пороков развития при ультразвуковом исследовании</w:t>
      </w:r>
      <w:proofErr w:type="gramEnd"/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3689D" w:rsidRPr="00F64CED" w:rsidRDefault="00E3689D" w:rsidP="00E3689D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Первым и самым важным пунктом в начале беременности является консультация врача акушера-гинеколога, во время которой подтверждается факт беременности и определяется ее срок, проводится общий и гинекологический осмотр, также составляется план дальнейших обследований, осмотров, и даются рекомендации по образу жизни, питанию, назначаются необходимые витамины и лекарственные препараты (при необходимости).</w:t>
      </w:r>
      <w:r w:rsidR="00037A6D" w:rsidRPr="00F64CE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Обследование беременной женщины включает ряд лабораторных, инструментальных исследований, консультаций врачей узких специальностей.</w:t>
      </w:r>
    </w:p>
    <w:p w:rsidR="00037A6D" w:rsidRPr="00F64CED" w:rsidRDefault="00037A6D" w:rsidP="00037A6D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</w:rPr>
      </w:pPr>
      <w:r w:rsidRPr="00F64CED">
        <w:rPr>
          <w:color w:val="222222"/>
        </w:rPr>
        <w:t>В среднем, кратность посещения врача акушера-гинеколога во время беременности при отсутствии патологии беременности составляет от 5 до 7 раз. Оптимальным временем первого визита к врачу является 1-й триместр беременности (до 10 недель).</w:t>
      </w:r>
    </w:p>
    <w:p w:rsidR="00037A6D" w:rsidRPr="00F64CED" w:rsidRDefault="00374861" w:rsidP="00E3689D">
      <w:pPr>
        <w:shd w:val="clear" w:color="auto" w:fill="FFFFFF"/>
        <w:spacing w:after="240" w:line="390" w:lineRule="atLeast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Женщинам, планирующим</w:t>
      </w:r>
      <w:r w:rsidR="00037A6D"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беременность, рекомендован</w:t>
      </w: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37A6D"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прием фолиевой кислоты с целью снижения риска дефекта нервной трубки у плода за 2-3 месяца до наступления беременности и на протяжении первых 12 недель беременности</w:t>
      </w: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препаратов йода (калия йодида) с целью устранения йодного дефицита для профилактики нарушений </w:t>
      </w:r>
      <w:proofErr w:type="spellStart"/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нейрогенеза</w:t>
      </w:r>
      <w:proofErr w:type="spellEnd"/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 плода </w:t>
      </w:r>
      <w:r w:rsidR="00037A6D"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за 2-3 месяца до наступления беременности и на протяжении всей беременности.</w:t>
      </w:r>
      <w:proofErr w:type="gramEnd"/>
      <w:r w:rsidR="00037A6D"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Прочие витамины, минералы и лекарственные препараты назначаются при наличии дефицита/высокого риска. </w:t>
      </w:r>
      <w:r w:rsidR="00037A6D"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Дозу, кратность приема препаратов назначает лечащий врач.</w:t>
      </w:r>
    </w:p>
    <w:p w:rsidR="00E3689D" w:rsidRPr="00F64CED" w:rsidRDefault="00E3689D" w:rsidP="00E3689D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</w:rPr>
      </w:pPr>
      <w:r w:rsidRPr="00F64CED">
        <w:rPr>
          <w:color w:val="222222"/>
        </w:rPr>
        <w:t>Если у Вас резус-отрицательная кровь, то Вашему мужу желательно сдать анализ на определение резус-фактора. При резус-отрицательной принадлежности крови мужа Ваши дальнейшие исследования на выявления антирезусных антител и введение антирезусного иммуноглобулина не потребуются.</w:t>
      </w:r>
    </w:p>
    <w:p w:rsidR="00E3689D" w:rsidRPr="00CC6FD1" w:rsidRDefault="00E3689D" w:rsidP="00CC6FD1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</w:rPr>
      </w:pPr>
      <w:r w:rsidRPr="00F64CED">
        <w:rPr>
          <w:color w:val="222222"/>
        </w:rPr>
        <w:t>Начиная со второй половины беременности, Вам рекомендуется посещать курсы для будущих родителей, где Вам будут даны ответы на возникающие во время беременности вопросы.</w:t>
      </w:r>
    </w:p>
    <w:p w:rsidR="00B8650A" w:rsidRPr="00F64CED" w:rsidRDefault="00B8650A">
      <w:pP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F64CED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Вакцинация на </w:t>
      </w:r>
      <w:proofErr w:type="spellStart"/>
      <w:r w:rsidRPr="00F64CED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прегравидарном</w:t>
      </w:r>
      <w:proofErr w:type="spellEnd"/>
      <w:r w:rsidRPr="00F64CED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этапе и во время беременности:</w:t>
      </w:r>
    </w:p>
    <w:p w:rsidR="00F64CED" w:rsidRDefault="00B8650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64C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Перечень инфекций, требующих вакцинации и ревакцинации, необходимость, сроки и схемы вакцинации определяет лечащий врач после  оценки вакцинального статуса, риска заражения и последствий перенесённой инфекции.</w:t>
      </w:r>
    </w:p>
    <w:p w:rsidR="00CC6FD1" w:rsidRPr="00CC6FD1" w:rsidRDefault="00CC6FD1">
      <w:pPr>
        <w:rPr>
          <w:rFonts w:ascii="Times New Roman" w:hAnsi="Times New Roman" w:cs="Times New Roman"/>
          <w:sz w:val="24"/>
          <w:szCs w:val="24"/>
        </w:rPr>
      </w:pPr>
      <w:r w:rsidRPr="00CC6FD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Перечень обследования, порядок вакцинации, назначения лекарственных средств и витаминов при нормальной беременности регламентируется нормативно-правовыми документами (Приказ Министерства здравоохранения РФ от 20 октября 2020 г. N 1130н "Об утверждении Порядка оказания медицинской помощи по профилю "акушерство и гинекология", </w:t>
      </w:r>
      <w:r w:rsidRPr="00CC6FD1">
        <w:rPr>
          <w:rFonts w:ascii="Times New Roman" w:hAnsi="Times New Roman" w:cs="Times New Roman"/>
          <w:sz w:val="24"/>
          <w:szCs w:val="24"/>
        </w:rPr>
        <w:t>Клинические рекомендации</w:t>
      </w:r>
      <w:r w:rsidRPr="00CC6FD1">
        <w:rPr>
          <w:rFonts w:ascii="Times New Roman" w:hAnsi="Times New Roman" w:cs="Times New Roman"/>
          <w:sz w:val="24"/>
          <w:szCs w:val="24"/>
        </w:rPr>
        <w:t xml:space="preserve">: </w:t>
      </w:r>
      <w:r w:rsidRPr="00CC6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6FD1">
        <w:rPr>
          <w:rFonts w:ascii="Times New Roman" w:hAnsi="Times New Roman" w:cs="Times New Roman"/>
          <w:sz w:val="24"/>
          <w:szCs w:val="24"/>
        </w:rPr>
        <w:t>Нормальная беременность</w:t>
      </w:r>
      <w:r w:rsidRPr="00CC6FD1">
        <w:rPr>
          <w:rFonts w:ascii="Times New Roman" w:hAnsi="Times New Roman" w:cs="Times New Roman"/>
          <w:sz w:val="24"/>
          <w:szCs w:val="24"/>
        </w:rPr>
        <w:t>, 2023г).</w:t>
      </w:r>
      <w:proofErr w:type="gramEnd"/>
    </w:p>
    <w:p w:rsidR="00CC6FD1" w:rsidRDefault="00CC6FD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CC6FD1" w:rsidRPr="00CC6FD1" w:rsidRDefault="00CC6FD1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CC6FD1" w:rsidRPr="00CC6FD1" w:rsidSect="00F64CED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73B37"/>
    <w:multiLevelType w:val="hybridMultilevel"/>
    <w:tmpl w:val="C236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A2B9A"/>
    <w:multiLevelType w:val="multilevel"/>
    <w:tmpl w:val="029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BC0A7A"/>
    <w:multiLevelType w:val="multilevel"/>
    <w:tmpl w:val="462C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B5A82"/>
    <w:multiLevelType w:val="multilevel"/>
    <w:tmpl w:val="1044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59"/>
    <w:rsid w:val="00037A6D"/>
    <w:rsid w:val="00374861"/>
    <w:rsid w:val="007D3B08"/>
    <w:rsid w:val="009A51E7"/>
    <w:rsid w:val="00B47DA6"/>
    <w:rsid w:val="00B8650A"/>
    <w:rsid w:val="00C4390C"/>
    <w:rsid w:val="00C81255"/>
    <w:rsid w:val="00CC6FD1"/>
    <w:rsid w:val="00E3689D"/>
    <w:rsid w:val="00F43959"/>
    <w:rsid w:val="00F6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89D"/>
    <w:rPr>
      <w:b/>
      <w:bCs/>
    </w:rPr>
  </w:style>
  <w:style w:type="paragraph" w:styleId="a4">
    <w:name w:val="Normal (Web)"/>
    <w:basedOn w:val="a"/>
    <w:uiPriority w:val="99"/>
    <w:unhideWhenUsed/>
    <w:rsid w:val="00E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689D"/>
    <w:rPr>
      <w:b/>
      <w:bCs/>
    </w:rPr>
  </w:style>
  <w:style w:type="paragraph" w:styleId="a4">
    <w:name w:val="Normal (Web)"/>
    <w:basedOn w:val="a"/>
    <w:uiPriority w:val="99"/>
    <w:unhideWhenUsed/>
    <w:rsid w:val="00E3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Гинекология орд.</dc:creator>
  <cp:keywords/>
  <dc:description/>
  <cp:lastModifiedBy>Гинекология орд.</cp:lastModifiedBy>
  <cp:revision>8</cp:revision>
  <dcterms:created xsi:type="dcterms:W3CDTF">2024-08-04T13:52:00Z</dcterms:created>
  <dcterms:modified xsi:type="dcterms:W3CDTF">2024-08-04T19:20:00Z</dcterms:modified>
</cp:coreProperties>
</file>